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8E20E" w14:textId="654601D0" w:rsidR="00F861DC" w:rsidRDefault="00F861DC" w:rsidP="00F861DC">
      <w:pPr>
        <w:rPr>
          <w:sz w:val="36"/>
          <w:szCs w:val="36"/>
          <w:rtl/>
          <w:lang w:val="fr-FR"/>
        </w:rPr>
      </w:pPr>
    </w:p>
    <w:p w14:paraId="2D74F420" w14:textId="77777777" w:rsidR="00BE7A93" w:rsidRPr="00EA6FDD" w:rsidRDefault="00BE7A93" w:rsidP="00BE7A93">
      <w:pPr>
        <w:bidi/>
        <w:spacing w:after="0"/>
        <w:jc w:val="center"/>
        <w:rPr>
          <w:rFonts w:asciiTheme="minorBidi" w:hAnsiTheme="minorBidi"/>
          <w:b/>
          <w:bCs/>
          <w:sz w:val="32"/>
          <w:szCs w:val="32"/>
          <w:lang w:bidi="ar-LB"/>
        </w:rPr>
      </w:pPr>
      <w:r w:rsidRPr="00EA6FDD">
        <w:rPr>
          <w:rFonts w:asciiTheme="minorBidi" w:hAnsiTheme="minorBidi" w:hint="cs"/>
          <w:b/>
          <w:bCs/>
          <w:sz w:val="32"/>
          <w:szCs w:val="32"/>
          <w:rtl/>
          <w:lang w:bidi="ar-LB"/>
        </w:rPr>
        <w:t>التكميلي</w:t>
      </w:r>
      <w:r w:rsidRPr="00EA6FDD">
        <w:rPr>
          <w:rFonts w:asciiTheme="minorBidi" w:hAnsiTheme="minorBidi"/>
          <w:b/>
          <w:bCs/>
          <w:sz w:val="32"/>
          <w:szCs w:val="32"/>
          <w:rtl/>
          <w:lang w:bidi="ar-LB"/>
        </w:rPr>
        <w:t>ة المهنية -السنة الثانية</w:t>
      </w:r>
    </w:p>
    <w:p w14:paraId="7AC63C93" w14:textId="77777777" w:rsidR="00BE7A93" w:rsidRDefault="00BE7A93" w:rsidP="00BE7A93">
      <w:pPr>
        <w:tabs>
          <w:tab w:val="left" w:pos="14568"/>
        </w:tabs>
        <w:spacing w:after="0"/>
        <w:jc w:val="center"/>
        <w:rPr>
          <w:b/>
          <w:bCs/>
          <w:sz w:val="28"/>
          <w:szCs w:val="28"/>
          <w:lang w:bidi="ar-LB"/>
        </w:rPr>
      </w:pPr>
      <w:r w:rsidRPr="00770B6E">
        <w:rPr>
          <w:rFonts w:hint="cs"/>
          <w:b/>
          <w:bCs/>
          <w:sz w:val="28"/>
          <w:szCs w:val="28"/>
          <w:rtl/>
          <w:lang w:bidi="ar-LB"/>
        </w:rPr>
        <w:t xml:space="preserve">الاختصاصات 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(مساعد محاسب -  </w:t>
      </w:r>
      <w:r w:rsidR="00474DCA">
        <w:rPr>
          <w:rFonts w:hint="cs"/>
          <w:b/>
          <w:bCs/>
          <w:sz w:val="28"/>
          <w:szCs w:val="28"/>
          <w:rtl/>
          <w:lang w:bidi="ar-LB"/>
        </w:rPr>
        <w:t>مستكتب مختزل )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 </w:t>
      </w:r>
      <w:r w:rsidR="00F42E4A">
        <w:rPr>
          <w:b/>
          <w:bCs/>
          <w:sz w:val="28"/>
          <w:szCs w:val="28"/>
          <w:lang w:bidi="ar-LB"/>
        </w:rPr>
        <w:t xml:space="preserve">  - (30</w:t>
      </w:r>
      <w:r w:rsidR="00F42E4A">
        <w:rPr>
          <w:rFonts w:cstheme="minorHAnsi"/>
          <w:b/>
          <w:bCs/>
          <w:sz w:val="28"/>
          <w:szCs w:val="28"/>
          <w:lang w:bidi="ar-LB"/>
        </w:rPr>
        <w:t>→</w:t>
      </w:r>
      <w:r w:rsidR="00F42E4A">
        <w:rPr>
          <w:b/>
          <w:bCs/>
          <w:sz w:val="28"/>
          <w:szCs w:val="28"/>
          <w:lang w:bidi="ar-LB"/>
        </w:rPr>
        <w:t>20</w:t>
      </w:r>
      <w:r>
        <w:rPr>
          <w:b/>
          <w:bCs/>
          <w:sz w:val="28"/>
          <w:szCs w:val="28"/>
          <w:lang w:bidi="ar-LB"/>
        </w:rPr>
        <w:t xml:space="preserve"> </w:t>
      </w:r>
      <w:r w:rsidRPr="00BE7A93">
        <w:rPr>
          <w:b/>
          <w:bCs/>
          <w:sz w:val="28"/>
          <w:szCs w:val="28"/>
          <w:lang w:val="fr-FR" w:bidi="ar-LB"/>
        </w:rPr>
        <w:t>périodes</w:t>
      </w:r>
      <w:r>
        <w:rPr>
          <w:b/>
          <w:bCs/>
          <w:sz w:val="28"/>
          <w:szCs w:val="28"/>
          <w:lang w:bidi="ar-LB"/>
        </w:rPr>
        <w:t>)</w:t>
      </w:r>
    </w:p>
    <w:p w14:paraId="220EC226" w14:textId="77777777" w:rsidR="00BE7A93" w:rsidRPr="00F861DC" w:rsidRDefault="00D5698E" w:rsidP="00F861DC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8C0841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Physique</w:t>
      </w:r>
      <w:r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-</w:t>
      </w:r>
      <w:r w:rsidR="00BE7A93"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Chapitre-1- état physique de la matière</w:t>
      </w:r>
    </w:p>
    <w:tbl>
      <w:tblPr>
        <w:tblStyle w:val="TableGrid"/>
        <w:tblW w:w="15451" w:type="dxa"/>
        <w:tblInd w:w="250" w:type="dxa"/>
        <w:tblLook w:val="04A0" w:firstRow="1" w:lastRow="0" w:firstColumn="1" w:lastColumn="0" w:noHBand="0" w:noVBand="1"/>
      </w:tblPr>
      <w:tblGrid>
        <w:gridCol w:w="5812"/>
        <w:gridCol w:w="4111"/>
        <w:gridCol w:w="5528"/>
      </w:tblGrid>
      <w:tr w:rsidR="00BE7A93" w14:paraId="2CA708AC" w14:textId="77777777" w:rsidTr="00A956CC">
        <w:tc>
          <w:tcPr>
            <w:tcW w:w="5812" w:type="dxa"/>
          </w:tcPr>
          <w:p w14:paraId="2B3AF144" w14:textId="77777777" w:rsidR="00BE7A93" w:rsidRDefault="00BE7A93" w:rsidP="00893BBE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</w:t>
            </w:r>
          </w:p>
        </w:tc>
        <w:tc>
          <w:tcPr>
            <w:tcW w:w="4111" w:type="dxa"/>
          </w:tcPr>
          <w:p w14:paraId="0F467FCB" w14:textId="77777777" w:rsidR="00BE7A93" w:rsidRDefault="00BE7A93" w:rsidP="00893BBE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 faire</w:t>
            </w:r>
          </w:p>
        </w:tc>
        <w:tc>
          <w:tcPr>
            <w:tcW w:w="5528" w:type="dxa"/>
          </w:tcPr>
          <w:p w14:paraId="1EA14A2B" w14:textId="77777777" w:rsidR="00BE7A93" w:rsidRDefault="00BE7A93" w:rsidP="00893BBE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 être</w:t>
            </w:r>
          </w:p>
        </w:tc>
      </w:tr>
      <w:tr w:rsidR="00BE7A93" w:rsidRPr="006B2D98" w14:paraId="7297CCEE" w14:textId="77777777" w:rsidTr="00A956CC">
        <w:tc>
          <w:tcPr>
            <w:tcW w:w="5812" w:type="dxa"/>
          </w:tcPr>
          <w:p w14:paraId="1F04790A" w14:textId="77777777" w:rsidR="00BE7A93" w:rsidRPr="00A956CC" w:rsidRDefault="00BE7A93" w:rsidP="00A956C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Définition de la matière</w:t>
            </w:r>
          </w:p>
          <w:p w14:paraId="09A44436" w14:textId="77777777" w:rsidR="00BE7A93" w:rsidRPr="00A956CC" w:rsidRDefault="00BE7A93" w:rsidP="00A956C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Nommer les différents états physiques de la matière (les plus connus)</w:t>
            </w:r>
          </w:p>
        </w:tc>
        <w:tc>
          <w:tcPr>
            <w:tcW w:w="4111" w:type="dxa"/>
          </w:tcPr>
          <w:p w14:paraId="7DD97B58" w14:textId="77777777" w:rsidR="00BE7A93" w:rsidRPr="00A956CC" w:rsidRDefault="00BE7A93" w:rsidP="00A956C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Caractériser chaque état de la matière</w:t>
            </w:r>
          </w:p>
        </w:tc>
        <w:tc>
          <w:tcPr>
            <w:tcW w:w="5528" w:type="dxa"/>
          </w:tcPr>
          <w:p w14:paraId="1B5DD3DC" w14:textId="77777777" w:rsidR="00BE7A93" w:rsidRPr="00A956CC" w:rsidRDefault="00D5698E" w:rsidP="00D5698E">
            <w:pPr>
              <w:pStyle w:val="ListParagraph"/>
              <w:numPr>
                <w:ilvl w:val="0"/>
                <w:numId w:val="42"/>
              </w:numPr>
              <w:rPr>
                <w:rFonts w:asciiTheme="majorBidi" w:hAnsiTheme="majorBidi" w:cstheme="majorBidi"/>
                <w:lang w:val="fr-FR"/>
              </w:rPr>
            </w:pPr>
            <w:r>
              <w:rPr>
                <w:rFonts w:asciiTheme="majorBidi" w:hAnsiTheme="majorBidi" w:cstheme="majorBidi"/>
                <w:lang w:val="fr-FR"/>
              </w:rPr>
              <w:t>Propriétés physiques de la matière, appliquer la relation entre : masse, volume et densité avec les unités</w:t>
            </w:r>
          </w:p>
          <w:p w14:paraId="7995602E" w14:textId="77777777" w:rsidR="00BE7A93" w:rsidRPr="00A956CC" w:rsidRDefault="00BE7A93" w:rsidP="00A956CC">
            <w:pPr>
              <w:ind w:firstLine="720"/>
              <w:rPr>
                <w:rFonts w:asciiTheme="majorBidi" w:hAnsiTheme="majorBidi" w:cstheme="majorBidi"/>
                <w:lang w:val="fr-FR"/>
              </w:rPr>
            </w:pPr>
          </w:p>
        </w:tc>
      </w:tr>
    </w:tbl>
    <w:p w14:paraId="449DA8FE" w14:textId="77777777" w:rsidR="00BE7A93" w:rsidRPr="00F861DC" w:rsidRDefault="00BE7A93" w:rsidP="00F861DC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Chapitre-2-  température</w:t>
      </w:r>
    </w:p>
    <w:tbl>
      <w:tblPr>
        <w:tblStyle w:val="TableGrid"/>
        <w:tblW w:w="15451" w:type="dxa"/>
        <w:tblInd w:w="250" w:type="dxa"/>
        <w:tblLook w:val="04A0" w:firstRow="1" w:lastRow="0" w:firstColumn="1" w:lastColumn="0" w:noHBand="0" w:noVBand="1"/>
      </w:tblPr>
      <w:tblGrid>
        <w:gridCol w:w="4502"/>
        <w:gridCol w:w="4752"/>
        <w:gridCol w:w="6197"/>
      </w:tblGrid>
      <w:tr w:rsidR="00BE7A93" w14:paraId="7CD6CF4E" w14:textId="77777777" w:rsidTr="00A956CC">
        <w:tc>
          <w:tcPr>
            <w:tcW w:w="4502" w:type="dxa"/>
          </w:tcPr>
          <w:p w14:paraId="6F68ECB7" w14:textId="77777777" w:rsidR="00BE7A93" w:rsidRDefault="00BE7A93" w:rsidP="00893BBE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</w:t>
            </w:r>
          </w:p>
        </w:tc>
        <w:tc>
          <w:tcPr>
            <w:tcW w:w="4752" w:type="dxa"/>
          </w:tcPr>
          <w:p w14:paraId="274E1D85" w14:textId="77777777" w:rsidR="00BE7A93" w:rsidRDefault="00BE7A93" w:rsidP="00893BBE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 faire</w:t>
            </w:r>
          </w:p>
        </w:tc>
        <w:tc>
          <w:tcPr>
            <w:tcW w:w="6197" w:type="dxa"/>
          </w:tcPr>
          <w:p w14:paraId="7ACF46AA" w14:textId="77777777" w:rsidR="00BE7A93" w:rsidRDefault="00BE7A93" w:rsidP="00893BBE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 être</w:t>
            </w:r>
          </w:p>
        </w:tc>
      </w:tr>
      <w:tr w:rsidR="00BE7A93" w:rsidRPr="006B2D98" w14:paraId="782DFDE4" w14:textId="77777777" w:rsidTr="00A956CC">
        <w:tc>
          <w:tcPr>
            <w:tcW w:w="4502" w:type="dxa"/>
          </w:tcPr>
          <w:p w14:paraId="57DBE4BC" w14:textId="77777777" w:rsidR="00BE7A93" w:rsidRPr="00A956CC" w:rsidRDefault="00BE7A93" w:rsidP="00005FE4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Définir : la température et l’équilibre thermique</w:t>
            </w:r>
          </w:p>
          <w:p w14:paraId="29E2F4D0" w14:textId="77777777" w:rsidR="00BE7A93" w:rsidRPr="00A956CC" w:rsidRDefault="00BE7A93" w:rsidP="00005FE4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Définir un thermomètre</w:t>
            </w:r>
          </w:p>
          <w:p w14:paraId="02D6945A" w14:textId="77777777" w:rsidR="00BE7A93" w:rsidRPr="00A956CC" w:rsidRDefault="00BE7A93" w:rsidP="00BE7A9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Nommer  les échelles thermométriques</w:t>
            </w:r>
          </w:p>
        </w:tc>
        <w:tc>
          <w:tcPr>
            <w:tcW w:w="4752" w:type="dxa"/>
          </w:tcPr>
          <w:p w14:paraId="7D05EA6D" w14:textId="77777777" w:rsidR="00BE7A93" w:rsidRPr="00A956CC" w:rsidRDefault="00BE7A93" w:rsidP="00BE7A93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Distinguer un corps chaud d’un corps froid</w:t>
            </w:r>
          </w:p>
          <w:p w14:paraId="66FF5E78" w14:textId="77777777" w:rsidR="00BE7A93" w:rsidRPr="00A956CC" w:rsidRDefault="00BE7A93" w:rsidP="00BE7A93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Découvrir  l’échange thermique entre les objets</w:t>
            </w:r>
          </w:p>
          <w:p w14:paraId="6DD810B6" w14:textId="77777777" w:rsidR="00BE7A93" w:rsidRPr="00A956CC" w:rsidRDefault="00BE7A93" w:rsidP="00BE7A93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Différencier les points critiques des matières</w:t>
            </w:r>
          </w:p>
        </w:tc>
        <w:tc>
          <w:tcPr>
            <w:tcW w:w="6197" w:type="dxa"/>
          </w:tcPr>
          <w:p w14:paraId="1505FE45" w14:textId="77777777" w:rsidR="00BE7A93" w:rsidRPr="00A956CC" w:rsidRDefault="00BE7A93" w:rsidP="00BE7A9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Reconnaitre que la température est liée au mouvement des particules qui constituent le corps</w:t>
            </w:r>
          </w:p>
          <w:p w14:paraId="21F86320" w14:textId="77777777" w:rsidR="00BE7A93" w:rsidRPr="00A956CC" w:rsidRDefault="00BE7A93" w:rsidP="00BE7A9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Renoncer le principe zéro de la thermodynamique</w:t>
            </w:r>
          </w:p>
          <w:p w14:paraId="50FF9618" w14:textId="77777777" w:rsidR="00BE7A93" w:rsidRPr="00A956CC" w:rsidRDefault="00BE7A93" w:rsidP="00BE7A9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Pratiquer entre les échelles thermométriques</w:t>
            </w:r>
          </w:p>
        </w:tc>
      </w:tr>
    </w:tbl>
    <w:p w14:paraId="1772189B" w14:textId="77777777" w:rsidR="00BE7A93" w:rsidRPr="00F861DC" w:rsidRDefault="00BE7A93" w:rsidP="00F861DC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Chapitre-3-  chaleur</w:t>
      </w:r>
    </w:p>
    <w:tbl>
      <w:tblPr>
        <w:tblStyle w:val="TableGrid"/>
        <w:tblW w:w="15451" w:type="dxa"/>
        <w:tblInd w:w="250" w:type="dxa"/>
        <w:tblLook w:val="04A0" w:firstRow="1" w:lastRow="0" w:firstColumn="1" w:lastColumn="0" w:noHBand="0" w:noVBand="1"/>
      </w:tblPr>
      <w:tblGrid>
        <w:gridCol w:w="5954"/>
        <w:gridCol w:w="3969"/>
        <w:gridCol w:w="5528"/>
      </w:tblGrid>
      <w:tr w:rsidR="00BE7A93" w14:paraId="03D932BE" w14:textId="77777777" w:rsidTr="00A956CC">
        <w:tc>
          <w:tcPr>
            <w:tcW w:w="5954" w:type="dxa"/>
          </w:tcPr>
          <w:p w14:paraId="0F26A0B1" w14:textId="77777777" w:rsidR="00BE7A93" w:rsidRDefault="00BE7A93" w:rsidP="00893BBE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</w:t>
            </w:r>
          </w:p>
        </w:tc>
        <w:tc>
          <w:tcPr>
            <w:tcW w:w="3969" w:type="dxa"/>
          </w:tcPr>
          <w:p w14:paraId="57EF6A7C" w14:textId="77777777" w:rsidR="00BE7A93" w:rsidRDefault="00BE7A93" w:rsidP="00893BBE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 faire</w:t>
            </w:r>
          </w:p>
        </w:tc>
        <w:tc>
          <w:tcPr>
            <w:tcW w:w="5528" w:type="dxa"/>
          </w:tcPr>
          <w:p w14:paraId="16D4FC21" w14:textId="77777777" w:rsidR="00BE7A93" w:rsidRDefault="00BE7A93" w:rsidP="00893BBE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 être</w:t>
            </w:r>
          </w:p>
        </w:tc>
      </w:tr>
      <w:tr w:rsidR="00BE7A93" w:rsidRPr="006B2D98" w14:paraId="62B3EA36" w14:textId="77777777" w:rsidTr="00A956CC">
        <w:tc>
          <w:tcPr>
            <w:tcW w:w="5954" w:type="dxa"/>
          </w:tcPr>
          <w:p w14:paraId="3E7C51B4" w14:textId="77777777" w:rsidR="00BE7A93" w:rsidRPr="00A956CC" w:rsidRDefault="00BE7A93" w:rsidP="00A956C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Notion de la chaleur</w:t>
            </w:r>
          </w:p>
          <w:p w14:paraId="42574673" w14:textId="77777777" w:rsidR="00BE7A93" w:rsidRPr="00A956CC" w:rsidRDefault="00BE7A93" w:rsidP="00A956C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Définir la quantité de chaleur</w:t>
            </w:r>
          </w:p>
          <w:p w14:paraId="29367E60" w14:textId="77777777" w:rsidR="00BE7A93" w:rsidRPr="00A956CC" w:rsidRDefault="00BE7A93" w:rsidP="00A956C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Décrire les différentes modes de transfert de la chaleur</w:t>
            </w:r>
          </w:p>
          <w:p w14:paraId="2A9ADF20" w14:textId="77777777" w:rsidR="00BE7A93" w:rsidRPr="00A956CC" w:rsidRDefault="00BE7A93" w:rsidP="00A956C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Définir la capacité calorifique d’un objet</w:t>
            </w:r>
          </w:p>
          <w:p w14:paraId="126E9596" w14:textId="77777777" w:rsidR="00BE7A93" w:rsidRPr="00A956CC" w:rsidRDefault="00BE7A93" w:rsidP="00A956C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Connaitre les unités de la chaleur et les relations entre eux</w:t>
            </w:r>
          </w:p>
        </w:tc>
        <w:tc>
          <w:tcPr>
            <w:tcW w:w="3969" w:type="dxa"/>
          </w:tcPr>
          <w:p w14:paraId="376D4F7E" w14:textId="77777777" w:rsidR="00BE7A93" w:rsidRPr="00A956CC" w:rsidRDefault="00BE7A93" w:rsidP="00A956C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Différencier entre la chaleur et la température</w:t>
            </w:r>
          </w:p>
          <w:p w14:paraId="778F70DB" w14:textId="77777777" w:rsidR="00BE7A93" w:rsidRPr="00A956CC" w:rsidRDefault="00BE7A93" w:rsidP="00A956C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Reconnaitre les facteurs dont dépend la quantité de la chaleur</w:t>
            </w:r>
          </w:p>
          <w:p w14:paraId="54E98AD4" w14:textId="77777777" w:rsidR="00BE7A93" w:rsidRPr="00A956CC" w:rsidRDefault="00BE7A93" w:rsidP="00A956CC">
            <w:pPr>
              <w:pStyle w:val="ListParagraph"/>
              <w:ind w:left="36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5528" w:type="dxa"/>
          </w:tcPr>
          <w:p w14:paraId="1E7FB7DE" w14:textId="77777777" w:rsidR="00BE7A93" w:rsidRPr="00A956CC" w:rsidRDefault="00BE7A93" w:rsidP="00A956C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Pratiquer la relation entre la quantité de chaleur et ses facteurs</w:t>
            </w:r>
          </w:p>
          <w:p w14:paraId="24BD72C0" w14:textId="77777777" w:rsidR="00BE7A93" w:rsidRPr="00A956CC" w:rsidRDefault="00BE7A93" w:rsidP="00A956C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Renoncer le principe de l’échange de la chaleur</w:t>
            </w:r>
          </w:p>
          <w:p w14:paraId="12E804F2" w14:textId="77777777" w:rsidR="00BE7A93" w:rsidRPr="00A956CC" w:rsidRDefault="00BE7A93" w:rsidP="00A956C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Séparer les modes de transfert de la chaleur</w:t>
            </w:r>
          </w:p>
          <w:p w14:paraId="6A127F8B" w14:textId="77777777" w:rsidR="00BE7A93" w:rsidRPr="00A956CC" w:rsidRDefault="00BE7A93" w:rsidP="00A956C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Choisir des exemples quotidiens sur les modes de transfert de la chaleur</w:t>
            </w:r>
          </w:p>
        </w:tc>
      </w:tr>
    </w:tbl>
    <w:p w14:paraId="2B2CF6FB" w14:textId="77777777" w:rsidR="00BE7A93" w:rsidRPr="00F861DC" w:rsidRDefault="00BE7A93" w:rsidP="00F861DC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Chapitre-4-  changement d’état physique de la matière</w:t>
      </w:r>
    </w:p>
    <w:tbl>
      <w:tblPr>
        <w:tblStyle w:val="TableGrid"/>
        <w:tblW w:w="15451" w:type="dxa"/>
        <w:tblInd w:w="250" w:type="dxa"/>
        <w:tblLook w:val="04A0" w:firstRow="1" w:lastRow="0" w:firstColumn="1" w:lastColumn="0" w:noHBand="0" w:noVBand="1"/>
      </w:tblPr>
      <w:tblGrid>
        <w:gridCol w:w="4502"/>
        <w:gridCol w:w="5421"/>
        <w:gridCol w:w="5528"/>
      </w:tblGrid>
      <w:tr w:rsidR="00BE7A93" w14:paraId="4EA2AE8F" w14:textId="77777777" w:rsidTr="00A956CC">
        <w:tc>
          <w:tcPr>
            <w:tcW w:w="4502" w:type="dxa"/>
          </w:tcPr>
          <w:p w14:paraId="770BBB18" w14:textId="77777777" w:rsidR="00BE7A93" w:rsidRDefault="00BE7A93" w:rsidP="00893BBE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</w:t>
            </w:r>
          </w:p>
        </w:tc>
        <w:tc>
          <w:tcPr>
            <w:tcW w:w="5421" w:type="dxa"/>
          </w:tcPr>
          <w:p w14:paraId="1815859A" w14:textId="77777777" w:rsidR="00BE7A93" w:rsidRDefault="00BE7A93" w:rsidP="00893BBE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 faire</w:t>
            </w:r>
          </w:p>
        </w:tc>
        <w:tc>
          <w:tcPr>
            <w:tcW w:w="5528" w:type="dxa"/>
          </w:tcPr>
          <w:p w14:paraId="0CB31E6B" w14:textId="77777777" w:rsidR="00BE7A93" w:rsidRDefault="00BE7A93" w:rsidP="00893BBE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 être</w:t>
            </w:r>
          </w:p>
        </w:tc>
      </w:tr>
      <w:tr w:rsidR="00BE7A93" w:rsidRPr="006B2D98" w14:paraId="69DE4E9F" w14:textId="77777777" w:rsidTr="00A956CC">
        <w:tc>
          <w:tcPr>
            <w:tcW w:w="4502" w:type="dxa"/>
          </w:tcPr>
          <w:p w14:paraId="520F8CEC" w14:textId="77777777" w:rsidR="00BE7A93" w:rsidRPr="00A956CC" w:rsidRDefault="00BE7A93" w:rsidP="00BE7A93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Notion de changement d’état</w:t>
            </w:r>
          </w:p>
          <w:p w14:paraId="399E25EE" w14:textId="77777777" w:rsidR="00BE7A93" w:rsidRPr="00A956CC" w:rsidRDefault="00BE7A93" w:rsidP="00BE7A93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Nommer les différents types du changement d’état</w:t>
            </w:r>
          </w:p>
          <w:p w14:paraId="03220065" w14:textId="77777777" w:rsidR="00BE7A93" w:rsidRPr="00A956CC" w:rsidRDefault="00BE7A93" w:rsidP="00BE7A93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Connaitre que le changement d’état dépend de la matière et de la chaleur</w:t>
            </w:r>
          </w:p>
        </w:tc>
        <w:tc>
          <w:tcPr>
            <w:tcW w:w="5421" w:type="dxa"/>
          </w:tcPr>
          <w:p w14:paraId="4A75C981" w14:textId="77777777" w:rsidR="00BE7A93" w:rsidRPr="00A956CC" w:rsidRDefault="00BE7A93" w:rsidP="00BE7A93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Différencier les modes de changement d’état</w:t>
            </w:r>
          </w:p>
          <w:p w14:paraId="23C03727" w14:textId="77777777" w:rsidR="00BE7A93" w:rsidRPr="00A956CC" w:rsidRDefault="00BE7A93" w:rsidP="00BE7A93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Reconnaitre que le changement d’état  s’effectue sans changement de température</w:t>
            </w:r>
          </w:p>
          <w:p w14:paraId="2010A31E" w14:textId="77777777" w:rsidR="00BE7A93" w:rsidRPr="00A956CC" w:rsidRDefault="00BE7A93" w:rsidP="00BE7A93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Déterminer la relation nécessaire aux changements d’état</w:t>
            </w:r>
          </w:p>
        </w:tc>
        <w:tc>
          <w:tcPr>
            <w:tcW w:w="5528" w:type="dxa"/>
          </w:tcPr>
          <w:p w14:paraId="394E8878" w14:textId="77777777" w:rsidR="00BE7A93" w:rsidRPr="00A956CC" w:rsidRDefault="00BE7A93" w:rsidP="00A956C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Renoncer les lois de changement d’état</w:t>
            </w:r>
          </w:p>
          <w:p w14:paraId="14D643E1" w14:textId="77777777" w:rsidR="00BE7A93" w:rsidRPr="00A956CC" w:rsidRDefault="00BE7A93" w:rsidP="00A956C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 xml:space="preserve">Séparer entre les diverses </w:t>
            </w:r>
            <w:r w:rsidR="00327A0E" w:rsidRPr="00A956CC">
              <w:rPr>
                <w:rFonts w:asciiTheme="majorBidi" w:hAnsiTheme="majorBidi" w:cstheme="majorBidi"/>
                <w:lang w:val="fr-FR"/>
              </w:rPr>
              <w:t>formes de</w:t>
            </w:r>
            <w:r w:rsidRPr="00A956CC">
              <w:rPr>
                <w:rFonts w:asciiTheme="majorBidi" w:hAnsiTheme="majorBidi" w:cstheme="majorBidi"/>
                <w:lang w:val="fr-FR"/>
              </w:rPr>
              <w:t xml:space="preserve"> la chaleur latente</w:t>
            </w:r>
          </w:p>
          <w:p w14:paraId="7AF6D1DF" w14:textId="77777777" w:rsidR="00BE7A93" w:rsidRPr="00A956CC" w:rsidRDefault="00BE7A93" w:rsidP="00A956C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A956CC">
              <w:rPr>
                <w:rFonts w:asciiTheme="majorBidi" w:hAnsiTheme="majorBidi" w:cstheme="majorBidi"/>
                <w:lang w:val="fr-FR"/>
              </w:rPr>
              <w:t>Maitriser la relation liant la chaleur au changement d’état</w:t>
            </w:r>
          </w:p>
        </w:tc>
      </w:tr>
    </w:tbl>
    <w:p w14:paraId="107B1849" w14:textId="77777777" w:rsidR="00F5610E" w:rsidRPr="00F94B0E" w:rsidRDefault="00F5610E" w:rsidP="00D5698E">
      <w:pPr>
        <w:spacing w:line="240" w:lineRule="auto"/>
        <w:jc w:val="center"/>
        <w:rPr>
          <w:rFonts w:asciiTheme="minorBidi" w:hAnsiTheme="minorBidi"/>
          <w:b/>
          <w:bCs/>
          <w:sz w:val="32"/>
          <w:szCs w:val="32"/>
          <w:lang w:val="fr-FR" w:bidi="ar-LB"/>
        </w:rPr>
      </w:pPr>
    </w:p>
    <w:p w14:paraId="5D5F58EC" w14:textId="77777777" w:rsidR="00F5610E" w:rsidRPr="00F94B0E" w:rsidRDefault="00F5610E" w:rsidP="00D5698E">
      <w:pPr>
        <w:spacing w:line="240" w:lineRule="auto"/>
        <w:jc w:val="center"/>
        <w:rPr>
          <w:rFonts w:asciiTheme="minorBidi" w:hAnsiTheme="minorBidi"/>
          <w:b/>
          <w:bCs/>
          <w:sz w:val="32"/>
          <w:szCs w:val="32"/>
          <w:lang w:val="fr-FR" w:bidi="ar-LB"/>
        </w:rPr>
      </w:pPr>
    </w:p>
    <w:p w14:paraId="2DE33C9D" w14:textId="77777777" w:rsidR="00F5610E" w:rsidRPr="00F94B0E" w:rsidRDefault="00F5610E" w:rsidP="00D5698E">
      <w:pPr>
        <w:spacing w:line="240" w:lineRule="auto"/>
        <w:jc w:val="center"/>
        <w:rPr>
          <w:rFonts w:asciiTheme="minorBidi" w:hAnsiTheme="minorBidi"/>
          <w:b/>
          <w:bCs/>
          <w:sz w:val="32"/>
          <w:szCs w:val="32"/>
          <w:lang w:val="fr-FR" w:bidi="ar-LB"/>
        </w:rPr>
      </w:pPr>
    </w:p>
    <w:p w14:paraId="01991593" w14:textId="77777777" w:rsidR="00F5610E" w:rsidRPr="00F94B0E" w:rsidRDefault="00F5610E" w:rsidP="00D5698E">
      <w:pPr>
        <w:spacing w:line="240" w:lineRule="auto"/>
        <w:jc w:val="center"/>
        <w:rPr>
          <w:rFonts w:asciiTheme="minorBidi" w:hAnsiTheme="minorBidi"/>
          <w:b/>
          <w:bCs/>
          <w:sz w:val="32"/>
          <w:szCs w:val="32"/>
          <w:lang w:val="fr-FR" w:bidi="ar-LB"/>
        </w:rPr>
      </w:pPr>
    </w:p>
    <w:p w14:paraId="68DD6744" w14:textId="77777777" w:rsidR="00F5610E" w:rsidRPr="00F94B0E" w:rsidRDefault="00F5610E" w:rsidP="00D5698E">
      <w:pPr>
        <w:spacing w:line="240" w:lineRule="auto"/>
        <w:jc w:val="center"/>
        <w:rPr>
          <w:rFonts w:asciiTheme="minorBidi" w:hAnsiTheme="minorBidi"/>
          <w:b/>
          <w:bCs/>
          <w:sz w:val="32"/>
          <w:szCs w:val="32"/>
          <w:lang w:val="fr-FR" w:bidi="ar-LB"/>
        </w:rPr>
      </w:pPr>
    </w:p>
    <w:p w14:paraId="10CF84C2" w14:textId="77777777" w:rsidR="00EE462F" w:rsidRPr="00F861DC" w:rsidRDefault="00D5698E" w:rsidP="00F861DC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8C0841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Chimie</w:t>
      </w:r>
      <w:r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-</w:t>
      </w:r>
      <w:r w:rsidR="009A7236"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</w:t>
      </w:r>
      <w:r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1</w:t>
      </w:r>
      <w:r w:rsidR="00EE462F"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-  </w:t>
      </w:r>
      <w:r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Acides- Bases- Sels</w:t>
      </w:r>
    </w:p>
    <w:tbl>
      <w:tblPr>
        <w:tblStyle w:val="TableGrid"/>
        <w:tblW w:w="15309" w:type="dxa"/>
        <w:tblInd w:w="392" w:type="dxa"/>
        <w:tblLook w:val="04A0" w:firstRow="1" w:lastRow="0" w:firstColumn="1" w:lastColumn="0" w:noHBand="0" w:noVBand="1"/>
      </w:tblPr>
      <w:tblGrid>
        <w:gridCol w:w="4103"/>
        <w:gridCol w:w="5400"/>
        <w:gridCol w:w="5806"/>
      </w:tblGrid>
      <w:tr w:rsidR="00F42E4A" w:rsidRPr="00143C1D" w14:paraId="0B04E91C" w14:textId="77777777" w:rsidTr="00F42E4A">
        <w:trPr>
          <w:trHeight w:val="211"/>
        </w:trPr>
        <w:tc>
          <w:tcPr>
            <w:tcW w:w="4103" w:type="dxa"/>
            <w:hideMark/>
          </w:tcPr>
          <w:p w14:paraId="0424B862" w14:textId="77777777" w:rsidR="00F42E4A" w:rsidRPr="00143C1D" w:rsidRDefault="00F42E4A" w:rsidP="00F94B0E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Savoir</w:t>
            </w:r>
          </w:p>
        </w:tc>
        <w:tc>
          <w:tcPr>
            <w:tcW w:w="5400" w:type="dxa"/>
            <w:hideMark/>
          </w:tcPr>
          <w:p w14:paraId="0FC23A08" w14:textId="77777777" w:rsidR="00F42E4A" w:rsidRPr="00143C1D" w:rsidRDefault="00F42E4A" w:rsidP="00F94B0E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5806" w:type="dxa"/>
            <w:hideMark/>
          </w:tcPr>
          <w:p w14:paraId="293901C0" w14:textId="77777777" w:rsidR="00F42E4A" w:rsidRPr="00143C1D" w:rsidRDefault="00F42E4A" w:rsidP="00F94B0E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F42E4A" w:rsidRPr="006B2D98" w14:paraId="14694A2C" w14:textId="77777777" w:rsidTr="007467F1">
        <w:trPr>
          <w:trHeight w:val="2700"/>
        </w:trPr>
        <w:tc>
          <w:tcPr>
            <w:tcW w:w="4103" w:type="dxa"/>
          </w:tcPr>
          <w:p w14:paraId="566FA027" w14:textId="77777777" w:rsidR="00F42E4A" w:rsidRPr="00702E3E" w:rsidRDefault="00F42E4A" w:rsidP="00F42E4A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acide comme donneur de H</w:t>
            </w:r>
            <w:r w:rsidRPr="00702E3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 xml:space="preserve">+ 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(proton) en solution aqueuse.</w:t>
            </w:r>
          </w:p>
          <w:p w14:paraId="135FCEDD" w14:textId="77777777" w:rsidR="00F42E4A" w:rsidRPr="00702E3E" w:rsidRDefault="00F42E4A" w:rsidP="00F42E4A">
            <w:pPr>
              <w:pStyle w:val="ListParagraph"/>
              <w:numPr>
                <w:ilvl w:val="0"/>
                <w:numId w:val="41"/>
              </w:numPr>
              <w:tabs>
                <w:tab w:val="left" w:pos="432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Définir une base comme un </w:t>
            </w:r>
            <w:proofErr w:type="gramStart"/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donneur  de</w:t>
            </w:r>
            <w:proofErr w:type="gramEnd"/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OH</w:t>
            </w:r>
            <w:r w:rsidRPr="00702E3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-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en</w:t>
            </w:r>
            <w:r w:rsidRPr="00702E3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 xml:space="preserve"> 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solution aqueuse.</w:t>
            </w:r>
          </w:p>
          <w:p w14:paraId="5D8FADD4" w14:textId="77777777" w:rsidR="00F42E4A" w:rsidRPr="00702E3E" w:rsidRDefault="00F42E4A" w:rsidP="00F42E4A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Retenir le nom des acides et des bases courants.</w:t>
            </w:r>
          </w:p>
          <w:p w14:paraId="6C0C8B09" w14:textId="77777777" w:rsidR="00F42E4A" w:rsidRPr="00702E3E" w:rsidRDefault="00F42E4A" w:rsidP="00F42E4A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sel.</w:t>
            </w:r>
          </w:p>
          <w:p w14:paraId="383EBD20" w14:textId="77777777" w:rsidR="00F42E4A" w:rsidRPr="00702E3E" w:rsidRDefault="00F42E4A" w:rsidP="00F42E4A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les sels courants.</w:t>
            </w:r>
          </w:p>
          <w:p w14:paraId="59EA3AFB" w14:textId="77777777" w:rsidR="00F42E4A" w:rsidRPr="00702E3E" w:rsidRDefault="00F42E4A" w:rsidP="00F42E4A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Ecrire la formule d’un sel.</w:t>
            </w:r>
          </w:p>
          <w:p w14:paraId="09E59E88" w14:textId="77777777" w:rsidR="00F42E4A" w:rsidRPr="007467F1" w:rsidRDefault="00F42E4A" w:rsidP="007467F1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Récupérer un sel </w:t>
            </w:r>
            <w:r w:rsidR="007467F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à partir de sa solution aqueuse.</w:t>
            </w:r>
          </w:p>
        </w:tc>
        <w:tc>
          <w:tcPr>
            <w:tcW w:w="5400" w:type="dxa"/>
          </w:tcPr>
          <w:p w14:paraId="48FF77BC" w14:textId="77777777" w:rsidR="00F42E4A" w:rsidRPr="00702E3E" w:rsidRDefault="00F42E4A" w:rsidP="00F42E4A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Utiliser l’échelle de pH pour identifier des solutions acides et basiques.</w:t>
            </w:r>
          </w:p>
          <w:p w14:paraId="0BA14735" w14:textId="77777777" w:rsidR="00F42E4A" w:rsidRPr="00702E3E" w:rsidRDefault="00F42E4A" w:rsidP="00F42E4A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 le pH d’une solution à l’aide d’un papier indicateur de pH</w:t>
            </w:r>
          </w:p>
          <w:p w14:paraId="453582E9" w14:textId="77777777" w:rsidR="00F42E4A" w:rsidRPr="00702E3E" w:rsidRDefault="00F42E4A" w:rsidP="00F42E4A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l’acidité d’une solution aqueuse à sa concentration H</w:t>
            </w:r>
            <w:r w:rsidRPr="00702E3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+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de façon qualitative.</w:t>
            </w:r>
          </w:p>
          <w:p w14:paraId="30EC0980" w14:textId="77777777" w:rsidR="00F42E4A" w:rsidRPr="00702E3E" w:rsidRDefault="00F42E4A" w:rsidP="00F42E4A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Classifier des acides et bases forts et faibles d’après les pH des solutions de même concentration en acide et en bases.</w:t>
            </w:r>
          </w:p>
          <w:p w14:paraId="6A3539B5" w14:textId="77777777" w:rsidR="00F42E4A" w:rsidRPr="00702E3E" w:rsidRDefault="00F42E4A" w:rsidP="00F42E4A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que :</w:t>
            </w:r>
          </w:p>
          <w:p w14:paraId="16F3B62A" w14:textId="77777777" w:rsidR="00F42E4A" w:rsidRPr="00702E3E" w:rsidRDefault="00F42E4A" w:rsidP="00F94B0E">
            <w:pPr>
              <w:pStyle w:val="ListParagraph"/>
              <w:ind w:left="405" w:hanging="27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D6BD95E" wp14:editId="0D7EC97D">
                      <wp:simplePos x="0" y="0"/>
                      <wp:positionH relativeFrom="column">
                        <wp:posOffset>807720</wp:posOffset>
                      </wp:positionH>
                      <wp:positionV relativeFrom="paragraph">
                        <wp:posOffset>79375</wp:posOffset>
                      </wp:positionV>
                      <wp:extent cx="255905" cy="0"/>
                      <wp:effectExtent l="9525" t="60960" r="20320" b="5334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59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311553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3.6pt;margin-top:6.25pt;width:20.1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">
                      <v:stroke endarrow="block"/>
                    </v:shape>
                  </w:pict>
                </mc:Fallback>
              </mc:AlternateConten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Acide + base          Sel (neutre) + eau</w:t>
            </w:r>
          </w:p>
          <w:p w14:paraId="1EA021D5" w14:textId="77777777" w:rsidR="00F42E4A" w:rsidRPr="00702E3E" w:rsidRDefault="00F42E4A" w:rsidP="00F94B0E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5806" w:type="dxa"/>
          </w:tcPr>
          <w:p w14:paraId="003EA12E" w14:textId="77777777" w:rsidR="00F42E4A" w:rsidRPr="00702E3E" w:rsidRDefault="00F42E4A" w:rsidP="00F42E4A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Les solutions suggérées: Jus d’orange, jus de tomate, boisson gazeuse, lait, vinaigre, eau de Javel.</w:t>
            </w:r>
          </w:p>
          <w:p w14:paraId="7DBA090B" w14:textId="77777777" w:rsidR="00F42E4A" w:rsidRPr="00702E3E" w:rsidRDefault="00F42E4A" w:rsidP="00F94B0E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64F9F90F" w14:textId="77777777" w:rsidR="00F42E4A" w:rsidRPr="00702E3E" w:rsidRDefault="00F42E4A" w:rsidP="00F42E4A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Travail expérimental : Détermination du pH d’une solution </w:t>
            </w:r>
            <w:r w:rsidRPr="00702E3E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acide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, </w:t>
            </w:r>
            <w:r w:rsidRPr="00702E3E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basique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, et </w:t>
            </w:r>
            <w:r w:rsidRPr="00702E3E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saline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à l’aide d’un indicateur de pH.</w:t>
            </w:r>
          </w:p>
          <w:p w14:paraId="64D4ABA9" w14:textId="77777777" w:rsidR="00F42E4A" w:rsidRPr="00702E3E" w:rsidRDefault="00F42E4A" w:rsidP="00F42E4A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Appareil de mesure : </w:t>
            </w:r>
          </w:p>
          <w:p w14:paraId="4DCA4BDC" w14:textId="77777777" w:rsidR="00F42E4A" w:rsidRPr="00702E3E" w:rsidRDefault="00F42E4A" w:rsidP="00F94B0E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pH-mètre.</w:t>
            </w:r>
          </w:p>
          <w:p w14:paraId="64CD0C1D" w14:textId="77777777" w:rsidR="00F42E4A" w:rsidRPr="00702E3E" w:rsidRDefault="00F42E4A" w:rsidP="00F42E4A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Observer que l’addition d’une base à un acide fait varier son pH.</w:t>
            </w:r>
          </w:p>
          <w:p w14:paraId="2956A288" w14:textId="77777777" w:rsidR="00F42E4A" w:rsidRPr="00702E3E" w:rsidRDefault="00F42E4A" w:rsidP="00F94B0E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7BA607C1" w14:textId="77777777" w:rsidR="00F42E4A" w:rsidRPr="00702E3E" w:rsidRDefault="00F42E4A" w:rsidP="00F94B0E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2B847AD7" w14:textId="77777777" w:rsidR="00F42E4A" w:rsidRPr="00702E3E" w:rsidRDefault="00F42E4A" w:rsidP="00F94B0E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264F3913" w14:textId="77777777" w:rsidR="00F42E4A" w:rsidRPr="007467F1" w:rsidRDefault="00F42E4A" w:rsidP="007467F1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467F1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Chapitre-2-  Réactions chimiques</w:t>
      </w:r>
    </w:p>
    <w:tbl>
      <w:tblPr>
        <w:tblStyle w:val="TableGrid"/>
        <w:tblW w:w="15457" w:type="dxa"/>
        <w:tblInd w:w="445" w:type="dxa"/>
        <w:tblLook w:val="04A0" w:firstRow="1" w:lastRow="0" w:firstColumn="1" w:lastColumn="0" w:noHBand="0" w:noVBand="1"/>
      </w:tblPr>
      <w:tblGrid>
        <w:gridCol w:w="4050"/>
        <w:gridCol w:w="6840"/>
        <w:gridCol w:w="4567"/>
      </w:tblGrid>
      <w:tr w:rsidR="00F42E4A" w:rsidRPr="00143C1D" w14:paraId="3F654C3A" w14:textId="77777777" w:rsidTr="00F42E4A">
        <w:trPr>
          <w:trHeight w:val="211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4D657E" w14:textId="77777777" w:rsidR="00F42E4A" w:rsidRPr="00143C1D" w:rsidRDefault="00F42E4A" w:rsidP="00F94B0E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</w:t>
            </w: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6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3B7993" w14:textId="77777777" w:rsidR="00F42E4A" w:rsidRPr="00143C1D" w:rsidRDefault="00F42E4A" w:rsidP="00F94B0E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4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B3DE55" w14:textId="77777777" w:rsidR="00F42E4A" w:rsidRPr="00143C1D" w:rsidRDefault="00F42E4A" w:rsidP="00F94B0E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F42E4A" w:rsidRPr="00A57331" w14:paraId="34570B0C" w14:textId="77777777" w:rsidTr="007467F1">
        <w:trPr>
          <w:trHeight w:val="1746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2A35E6" w14:textId="77777777" w:rsidR="00F42E4A" w:rsidRPr="00702E3E" w:rsidRDefault="00F42E4A" w:rsidP="00F42E4A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une réaction chimique.</w:t>
            </w:r>
          </w:p>
          <w:p w14:paraId="6A627073" w14:textId="77777777" w:rsidR="00F42E4A" w:rsidRPr="00702E3E" w:rsidRDefault="00F42E4A" w:rsidP="00F42E4A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loi de Lavoisier.</w:t>
            </w:r>
          </w:p>
          <w:p w14:paraId="5D80D8F2" w14:textId="77777777" w:rsidR="00F42E4A" w:rsidRPr="00702E3E" w:rsidRDefault="00F42E4A" w:rsidP="00F42E4A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 mot alliage.</w:t>
            </w:r>
          </w:p>
          <w:p w14:paraId="330FAEB5" w14:textId="77777777" w:rsidR="00F42E4A" w:rsidRPr="00702E3E" w:rsidRDefault="00F42E4A" w:rsidP="00F42E4A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Appliquer la loi de conservation de masse.</w:t>
            </w:r>
          </w:p>
          <w:p w14:paraId="7BAE13B7" w14:textId="77777777" w:rsidR="00F42E4A" w:rsidRPr="00702E3E" w:rsidRDefault="00F42E4A" w:rsidP="00F94B0E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60375C00" w14:textId="77777777" w:rsidR="00F42E4A" w:rsidRPr="00702E3E" w:rsidRDefault="00F42E4A" w:rsidP="00F94B0E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46D1440A" w14:textId="77777777" w:rsidR="00F42E4A" w:rsidRPr="00702E3E" w:rsidRDefault="00F42E4A" w:rsidP="00F94B0E">
            <w:pPr>
              <w:ind w:left="4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652C1DE1" w14:textId="77777777" w:rsidR="00F42E4A" w:rsidRPr="00702E3E" w:rsidRDefault="00F42E4A" w:rsidP="00F94B0E">
            <w:pPr>
              <w:ind w:left="4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6883304E" w14:textId="77777777" w:rsidR="00F42E4A" w:rsidRPr="00702E3E" w:rsidRDefault="00F42E4A" w:rsidP="00F94B0E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6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E10BF0" w14:textId="77777777" w:rsidR="00F42E4A" w:rsidRPr="00702E3E" w:rsidRDefault="00F42E4A" w:rsidP="00F42E4A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quelques réactions chimiques de la vie quotidienne.</w:t>
            </w:r>
          </w:p>
          <w:p w14:paraId="5393A35E" w14:textId="77777777" w:rsidR="00F42E4A" w:rsidRPr="00702E3E" w:rsidRDefault="00F42E4A" w:rsidP="00F42E4A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Ecrire et équilibrer l’équation d’une réaction chimique.</w:t>
            </w:r>
          </w:p>
          <w:p w14:paraId="61EF3B4B" w14:textId="77777777" w:rsidR="00F42E4A" w:rsidRPr="00702E3E" w:rsidRDefault="00F42E4A" w:rsidP="00F42E4A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Action d’un acide sur les métaux.</w:t>
            </w:r>
          </w:p>
          <w:p w14:paraId="31C28689" w14:textId="77777777" w:rsidR="00F42E4A" w:rsidRPr="00702E3E" w:rsidRDefault="00F42E4A" w:rsidP="00F42E4A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Identification du gaz hydrogène.</w:t>
            </w:r>
          </w:p>
          <w:p w14:paraId="0EB00AE4" w14:textId="77777777" w:rsidR="00F42E4A" w:rsidRPr="00702E3E" w:rsidRDefault="00F42E4A" w:rsidP="00F42E4A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Expliquer :</w:t>
            </w:r>
          </w:p>
          <w:p w14:paraId="129E8D7F" w14:textId="77777777" w:rsidR="00F42E4A" w:rsidRPr="00702E3E" w:rsidRDefault="00F42E4A" w:rsidP="00F94B0E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L’effet de la température sur la vitesse d’une réaction chimique.</w:t>
            </w:r>
          </w:p>
          <w:p w14:paraId="67A6EB3F" w14:textId="77777777" w:rsidR="00F42E4A" w:rsidRPr="007467F1" w:rsidRDefault="00F42E4A" w:rsidP="007467F1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L’effet d’un catalyseur sur la vitesse d’une réaction chimique.</w:t>
            </w:r>
          </w:p>
        </w:tc>
        <w:tc>
          <w:tcPr>
            <w:tcW w:w="4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9BACE0" w14:textId="77777777" w:rsidR="00F42E4A" w:rsidRPr="00702E3E" w:rsidRDefault="00F42E4A" w:rsidP="00F42E4A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Utilisation du gaz hydrogène.</w:t>
            </w:r>
          </w:p>
          <w:p w14:paraId="3443D0D0" w14:textId="77777777" w:rsidR="00F42E4A" w:rsidRPr="00702E3E" w:rsidRDefault="00F42E4A" w:rsidP="00F42E4A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Utilisation d’un catalyseur.</w:t>
            </w:r>
          </w:p>
          <w:p w14:paraId="28AE8153" w14:textId="77777777" w:rsidR="00F42E4A" w:rsidRPr="00702E3E" w:rsidRDefault="00F42E4A" w:rsidP="00F42E4A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Formation de la rouille.</w:t>
            </w:r>
          </w:p>
          <w:p w14:paraId="49A404C0" w14:textId="77777777" w:rsidR="00F42E4A" w:rsidRPr="00702E3E" w:rsidRDefault="00F42E4A" w:rsidP="00F94B0E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0A4FA846" w14:textId="77777777" w:rsidR="00F42E4A" w:rsidRDefault="00F42E4A" w:rsidP="00F42E4A">
      <w:pPr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14:paraId="2CF741E6" w14:textId="77777777" w:rsidR="00F36470" w:rsidRPr="00F42E4A" w:rsidRDefault="00F36470" w:rsidP="00F42E4A">
      <w:pPr>
        <w:bidi/>
        <w:spacing w:after="0"/>
        <w:jc w:val="center"/>
        <w:rPr>
          <w:rFonts w:asciiTheme="minorBidi" w:hAnsiTheme="minorBidi"/>
          <w:b/>
          <w:bCs/>
          <w:sz w:val="32"/>
          <w:szCs w:val="32"/>
          <w:lang w:val="fr-FR" w:bidi="ar-LB"/>
        </w:rPr>
      </w:pPr>
    </w:p>
    <w:p w14:paraId="24A7DE70" w14:textId="77777777" w:rsidR="00F42E4A" w:rsidRDefault="00F42E4A" w:rsidP="00F42E4A">
      <w:pPr>
        <w:bidi/>
        <w:spacing w:after="0"/>
        <w:rPr>
          <w:rFonts w:asciiTheme="minorBidi" w:hAnsiTheme="minorBidi"/>
          <w:b/>
          <w:bCs/>
          <w:sz w:val="32"/>
          <w:szCs w:val="32"/>
          <w:lang w:bidi="ar-LB"/>
        </w:rPr>
      </w:pPr>
    </w:p>
    <w:p w14:paraId="570D25E9" w14:textId="77777777" w:rsidR="00283160" w:rsidRDefault="00283160" w:rsidP="00283160">
      <w:pPr>
        <w:bidi/>
        <w:spacing w:after="0"/>
        <w:rPr>
          <w:rFonts w:asciiTheme="minorBidi" w:hAnsiTheme="minorBidi"/>
          <w:b/>
          <w:bCs/>
          <w:sz w:val="32"/>
          <w:szCs w:val="32"/>
          <w:lang w:bidi="ar-LB"/>
        </w:rPr>
      </w:pPr>
    </w:p>
    <w:p w14:paraId="2E743077" w14:textId="77777777" w:rsidR="00283160" w:rsidRDefault="00283160" w:rsidP="00283160">
      <w:pPr>
        <w:bidi/>
        <w:spacing w:after="0"/>
        <w:rPr>
          <w:rFonts w:asciiTheme="minorBidi" w:hAnsiTheme="minorBidi"/>
          <w:b/>
          <w:bCs/>
          <w:sz w:val="32"/>
          <w:szCs w:val="32"/>
          <w:lang w:bidi="ar-LB"/>
        </w:rPr>
      </w:pPr>
    </w:p>
    <w:p w14:paraId="3A741062" w14:textId="77777777" w:rsidR="00283160" w:rsidRDefault="00283160" w:rsidP="00283160">
      <w:pPr>
        <w:bidi/>
        <w:spacing w:after="0"/>
        <w:rPr>
          <w:rFonts w:asciiTheme="minorBidi" w:hAnsiTheme="minorBidi"/>
          <w:b/>
          <w:bCs/>
          <w:sz w:val="32"/>
          <w:szCs w:val="32"/>
          <w:lang w:bidi="ar-LB"/>
        </w:rPr>
      </w:pPr>
    </w:p>
    <w:p w14:paraId="11A56090" w14:textId="77777777" w:rsidR="00283160" w:rsidRDefault="00283160" w:rsidP="00283160">
      <w:pPr>
        <w:bidi/>
        <w:spacing w:after="0"/>
        <w:rPr>
          <w:rFonts w:asciiTheme="minorBidi" w:hAnsiTheme="minorBidi"/>
          <w:b/>
          <w:bCs/>
          <w:sz w:val="32"/>
          <w:szCs w:val="32"/>
          <w:lang w:bidi="ar-LB"/>
        </w:rPr>
      </w:pPr>
    </w:p>
    <w:p w14:paraId="20207F36" w14:textId="77777777" w:rsidR="00283160" w:rsidRDefault="00283160" w:rsidP="00283160">
      <w:pPr>
        <w:bidi/>
        <w:spacing w:after="0"/>
        <w:rPr>
          <w:rFonts w:asciiTheme="minorBidi" w:hAnsiTheme="minorBidi"/>
          <w:b/>
          <w:bCs/>
          <w:sz w:val="32"/>
          <w:szCs w:val="32"/>
          <w:lang w:bidi="ar-LB"/>
        </w:rPr>
      </w:pPr>
    </w:p>
    <w:sectPr w:rsidR="00283160" w:rsidSect="009B2E22">
      <w:pgSz w:w="16839" w:h="11907" w:orient="landscape" w:code="9"/>
      <w:pgMar w:top="170" w:right="170" w:bottom="0" w:left="170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DD0919"/>
    <w:multiLevelType w:val="hybridMultilevel"/>
    <w:tmpl w:val="292E1F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84A2A"/>
    <w:multiLevelType w:val="hybridMultilevel"/>
    <w:tmpl w:val="5B80C0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76A7D"/>
    <w:multiLevelType w:val="multilevel"/>
    <w:tmpl w:val="1DFEE0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A44ED6"/>
    <w:multiLevelType w:val="singleLevel"/>
    <w:tmpl w:val="58AC3C20"/>
    <w:lvl w:ilvl="0">
      <w:start w:val="5"/>
      <w:numFmt w:val="bullet"/>
      <w:lvlText w:val="–"/>
      <w:lvlJc w:val="left"/>
      <w:pPr>
        <w:tabs>
          <w:tab w:val="num" w:pos="360"/>
        </w:tabs>
        <w:ind w:right="360" w:hanging="360"/>
      </w:pPr>
      <w:rPr>
        <w:rFonts w:cs="Arial" w:hint="default"/>
      </w:rPr>
    </w:lvl>
  </w:abstractNum>
  <w:abstractNum w:abstractNumId="5" w15:restartNumberingAfterBreak="0">
    <w:nsid w:val="0CD45E7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11837705"/>
    <w:multiLevelType w:val="hybridMultilevel"/>
    <w:tmpl w:val="14E4CEB4"/>
    <w:lvl w:ilvl="0" w:tplc="04090009">
      <w:start w:val="1"/>
      <w:numFmt w:val="bullet"/>
      <w:lvlText w:val="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35C55D2"/>
    <w:multiLevelType w:val="multilevel"/>
    <w:tmpl w:val="662C0C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BE061C"/>
    <w:multiLevelType w:val="hybridMultilevel"/>
    <w:tmpl w:val="0284FF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E22AB"/>
    <w:multiLevelType w:val="hybridMultilevel"/>
    <w:tmpl w:val="2C204696"/>
    <w:lvl w:ilvl="0" w:tplc="149C13A0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DB51E5"/>
    <w:multiLevelType w:val="hybridMultilevel"/>
    <w:tmpl w:val="1750A2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B18D4"/>
    <w:multiLevelType w:val="multilevel"/>
    <w:tmpl w:val="5F70AE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002AFF"/>
    <w:multiLevelType w:val="hybridMultilevel"/>
    <w:tmpl w:val="E0AE1EC4"/>
    <w:lvl w:ilvl="0" w:tplc="AB8E1B0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7B571B"/>
    <w:multiLevelType w:val="hybridMultilevel"/>
    <w:tmpl w:val="D6565CF4"/>
    <w:lvl w:ilvl="0" w:tplc="310CEABC">
      <w:start w:val="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37FD9"/>
    <w:multiLevelType w:val="hybridMultilevel"/>
    <w:tmpl w:val="63FAF2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85255E"/>
    <w:multiLevelType w:val="hybridMultilevel"/>
    <w:tmpl w:val="6C5C6B4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16966"/>
    <w:multiLevelType w:val="multilevel"/>
    <w:tmpl w:val="5CA0F2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F294FDB"/>
    <w:multiLevelType w:val="hybridMultilevel"/>
    <w:tmpl w:val="4E2A2B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F532AE"/>
    <w:multiLevelType w:val="multilevel"/>
    <w:tmpl w:val="0E506E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4663A51"/>
    <w:multiLevelType w:val="hybridMultilevel"/>
    <w:tmpl w:val="7250F5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56160"/>
    <w:multiLevelType w:val="hybridMultilevel"/>
    <w:tmpl w:val="F716C64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41F84"/>
    <w:multiLevelType w:val="hybridMultilevel"/>
    <w:tmpl w:val="0CBE2A56"/>
    <w:lvl w:ilvl="0" w:tplc="04090009">
      <w:start w:val="1"/>
      <w:numFmt w:val="bullet"/>
      <w:lvlText w:val=""/>
      <w:lvlJc w:val="left"/>
      <w:pPr>
        <w:ind w:left="45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532384"/>
    <w:multiLevelType w:val="hybridMultilevel"/>
    <w:tmpl w:val="67D4978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8B715C"/>
    <w:multiLevelType w:val="hybridMultilevel"/>
    <w:tmpl w:val="4F8C0CB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4" w15:restartNumberingAfterBreak="0">
    <w:nsid w:val="51DB03BD"/>
    <w:multiLevelType w:val="multilevel"/>
    <w:tmpl w:val="3626BF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57F3CF8"/>
    <w:multiLevelType w:val="hybridMultilevel"/>
    <w:tmpl w:val="9DBE2D6E"/>
    <w:lvl w:ilvl="0" w:tplc="A87C2812">
      <w:numFmt w:val="bullet"/>
      <w:lvlText w:val="-"/>
      <w:lvlJc w:val="left"/>
      <w:pPr>
        <w:ind w:left="67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6" w15:restartNumberingAfterBreak="0">
    <w:nsid w:val="5620431F"/>
    <w:multiLevelType w:val="hybridMultilevel"/>
    <w:tmpl w:val="239445F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23478"/>
    <w:multiLevelType w:val="multilevel"/>
    <w:tmpl w:val="1A021F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8937AC"/>
    <w:multiLevelType w:val="multilevel"/>
    <w:tmpl w:val="EF06771A"/>
    <w:lvl w:ilvl="0">
      <w:start w:val="1"/>
      <w:numFmt w:val="bullet"/>
      <w:lvlText w:val="•"/>
      <w:lvlJc w:val="left"/>
      <w:rPr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99457DA"/>
    <w:multiLevelType w:val="hybridMultilevel"/>
    <w:tmpl w:val="219486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2378F"/>
    <w:multiLevelType w:val="hybridMultilevel"/>
    <w:tmpl w:val="DE946D9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1" w15:restartNumberingAfterBreak="0">
    <w:nsid w:val="69245A2C"/>
    <w:multiLevelType w:val="hybridMultilevel"/>
    <w:tmpl w:val="676886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662AD5"/>
    <w:multiLevelType w:val="hybridMultilevel"/>
    <w:tmpl w:val="14C04C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786053"/>
    <w:multiLevelType w:val="hybridMultilevel"/>
    <w:tmpl w:val="660093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207974"/>
    <w:multiLevelType w:val="multilevel"/>
    <w:tmpl w:val="4EF2F9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80F2205"/>
    <w:multiLevelType w:val="hybridMultilevel"/>
    <w:tmpl w:val="9E5A749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B082C53"/>
    <w:multiLevelType w:val="hybridMultilevel"/>
    <w:tmpl w:val="548284A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C3315BE"/>
    <w:multiLevelType w:val="multilevel"/>
    <w:tmpl w:val="96FA6C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D672E19"/>
    <w:multiLevelType w:val="hybridMultilevel"/>
    <w:tmpl w:val="A9049AE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8B16F5"/>
    <w:multiLevelType w:val="multilevel"/>
    <w:tmpl w:val="B422F0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8"/>
  </w:num>
  <w:num w:numId="2">
    <w:abstractNumId w:val="29"/>
  </w:num>
  <w:num w:numId="3">
    <w:abstractNumId w:val="5"/>
  </w:num>
  <w:num w:numId="4">
    <w:abstractNumId w:val="4"/>
  </w:num>
  <w:num w:numId="5">
    <w:abstractNumId w:val="2"/>
  </w:num>
  <w:num w:numId="6">
    <w:abstractNumId w:val="33"/>
  </w:num>
  <w:num w:numId="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center"/>
        <w:pPr>
          <w:ind w:righ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center"/>
        <w:pPr>
          <w:ind w:right="1080" w:hanging="360"/>
        </w:pPr>
        <w:rPr>
          <w:rFonts w:ascii="Symbol" w:hAnsi="Symbol" w:hint="default"/>
        </w:rPr>
      </w:lvl>
    </w:lvlOverride>
  </w:num>
  <w:num w:numId="9">
    <w:abstractNumId w:val="30"/>
  </w:num>
  <w:num w:numId="10">
    <w:abstractNumId w:val="16"/>
  </w:num>
  <w:num w:numId="11">
    <w:abstractNumId w:val="24"/>
  </w:num>
  <w:num w:numId="12">
    <w:abstractNumId w:val="18"/>
  </w:num>
  <w:num w:numId="13">
    <w:abstractNumId w:val="7"/>
  </w:num>
  <w:num w:numId="14">
    <w:abstractNumId w:val="27"/>
  </w:num>
  <w:num w:numId="15">
    <w:abstractNumId w:val="28"/>
  </w:num>
  <w:num w:numId="16">
    <w:abstractNumId w:val="11"/>
  </w:num>
  <w:num w:numId="17">
    <w:abstractNumId w:val="34"/>
  </w:num>
  <w:num w:numId="18">
    <w:abstractNumId w:val="39"/>
  </w:num>
  <w:num w:numId="19">
    <w:abstractNumId w:val="37"/>
  </w:num>
  <w:num w:numId="20">
    <w:abstractNumId w:val="3"/>
  </w:num>
  <w:num w:numId="21">
    <w:abstractNumId w:val="25"/>
  </w:num>
  <w:num w:numId="22">
    <w:abstractNumId w:val="6"/>
  </w:num>
  <w:num w:numId="23">
    <w:abstractNumId w:val="36"/>
  </w:num>
  <w:num w:numId="24">
    <w:abstractNumId w:val="8"/>
  </w:num>
  <w:num w:numId="25">
    <w:abstractNumId w:val="1"/>
  </w:num>
  <w:num w:numId="26">
    <w:abstractNumId w:val="14"/>
  </w:num>
  <w:num w:numId="27">
    <w:abstractNumId w:val="22"/>
  </w:num>
  <w:num w:numId="28">
    <w:abstractNumId w:val="10"/>
  </w:num>
  <w:num w:numId="29">
    <w:abstractNumId w:val="31"/>
  </w:num>
  <w:num w:numId="30">
    <w:abstractNumId w:val="17"/>
  </w:num>
  <w:num w:numId="31">
    <w:abstractNumId w:val="26"/>
  </w:num>
  <w:num w:numId="32">
    <w:abstractNumId w:val="20"/>
  </w:num>
  <w:num w:numId="33">
    <w:abstractNumId w:val="19"/>
  </w:num>
  <w:num w:numId="34">
    <w:abstractNumId w:val="32"/>
  </w:num>
  <w:num w:numId="35">
    <w:abstractNumId w:val="13"/>
  </w:num>
  <w:num w:numId="36">
    <w:abstractNumId w:val="12"/>
  </w:num>
  <w:num w:numId="37">
    <w:abstractNumId w:val="9"/>
  </w:num>
  <w:num w:numId="38">
    <w:abstractNumId w:val="15"/>
  </w:num>
  <w:num w:numId="39">
    <w:abstractNumId w:val="23"/>
  </w:num>
  <w:num w:numId="40">
    <w:abstractNumId w:val="21"/>
  </w:num>
  <w:num w:numId="4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E22"/>
    <w:rsid w:val="00005FE4"/>
    <w:rsid w:val="00015731"/>
    <w:rsid w:val="0004042F"/>
    <w:rsid w:val="00045FD0"/>
    <w:rsid w:val="00062B22"/>
    <w:rsid w:val="00082609"/>
    <w:rsid w:val="000845EC"/>
    <w:rsid w:val="000948E0"/>
    <w:rsid w:val="000A218D"/>
    <w:rsid w:val="000C0550"/>
    <w:rsid w:val="000D3B27"/>
    <w:rsid w:val="000E1EF0"/>
    <w:rsid w:val="001014BF"/>
    <w:rsid w:val="00144A3D"/>
    <w:rsid w:val="001526F3"/>
    <w:rsid w:val="00182B97"/>
    <w:rsid w:val="00194E72"/>
    <w:rsid w:val="001A0F28"/>
    <w:rsid w:val="001A5EFF"/>
    <w:rsid w:val="001B42FE"/>
    <w:rsid w:val="0020372A"/>
    <w:rsid w:val="0020662B"/>
    <w:rsid w:val="00283160"/>
    <w:rsid w:val="002B0A72"/>
    <w:rsid w:val="002C2494"/>
    <w:rsid w:val="002E6401"/>
    <w:rsid w:val="002F624B"/>
    <w:rsid w:val="00304942"/>
    <w:rsid w:val="00327A0E"/>
    <w:rsid w:val="00343D57"/>
    <w:rsid w:val="0036564F"/>
    <w:rsid w:val="00382BEC"/>
    <w:rsid w:val="003857EF"/>
    <w:rsid w:val="00395628"/>
    <w:rsid w:val="003B5FCC"/>
    <w:rsid w:val="003C2BCE"/>
    <w:rsid w:val="003C3780"/>
    <w:rsid w:val="003C5D62"/>
    <w:rsid w:val="003D509B"/>
    <w:rsid w:val="003D6C22"/>
    <w:rsid w:val="0040518B"/>
    <w:rsid w:val="004637CD"/>
    <w:rsid w:val="00474734"/>
    <w:rsid w:val="00474DCA"/>
    <w:rsid w:val="0048687B"/>
    <w:rsid w:val="00487BDC"/>
    <w:rsid w:val="004A1B99"/>
    <w:rsid w:val="004B59AF"/>
    <w:rsid w:val="004C6A3A"/>
    <w:rsid w:val="004E0569"/>
    <w:rsid w:val="00505FFE"/>
    <w:rsid w:val="00506ECD"/>
    <w:rsid w:val="005152F9"/>
    <w:rsid w:val="0052472F"/>
    <w:rsid w:val="005411B4"/>
    <w:rsid w:val="00546F84"/>
    <w:rsid w:val="0057111A"/>
    <w:rsid w:val="00574ED0"/>
    <w:rsid w:val="00587DDA"/>
    <w:rsid w:val="005C35A2"/>
    <w:rsid w:val="005C78D3"/>
    <w:rsid w:val="005D5935"/>
    <w:rsid w:val="00613A10"/>
    <w:rsid w:val="00616E99"/>
    <w:rsid w:val="006419C3"/>
    <w:rsid w:val="00651532"/>
    <w:rsid w:val="00651E6C"/>
    <w:rsid w:val="00665D33"/>
    <w:rsid w:val="0067389D"/>
    <w:rsid w:val="006745C7"/>
    <w:rsid w:val="006924FB"/>
    <w:rsid w:val="006A499A"/>
    <w:rsid w:val="006A6C95"/>
    <w:rsid w:val="006B0CB5"/>
    <w:rsid w:val="006B2D98"/>
    <w:rsid w:val="006C1160"/>
    <w:rsid w:val="006D4203"/>
    <w:rsid w:val="006E221D"/>
    <w:rsid w:val="006E2409"/>
    <w:rsid w:val="006E2D8C"/>
    <w:rsid w:val="006E5165"/>
    <w:rsid w:val="007256EA"/>
    <w:rsid w:val="0073235E"/>
    <w:rsid w:val="00734218"/>
    <w:rsid w:val="007467F1"/>
    <w:rsid w:val="00753C3C"/>
    <w:rsid w:val="007605E4"/>
    <w:rsid w:val="007676EA"/>
    <w:rsid w:val="00782935"/>
    <w:rsid w:val="00791DFE"/>
    <w:rsid w:val="00792508"/>
    <w:rsid w:val="007A23C5"/>
    <w:rsid w:val="007A66F4"/>
    <w:rsid w:val="007B22CC"/>
    <w:rsid w:val="007B5D0C"/>
    <w:rsid w:val="007D0CF9"/>
    <w:rsid w:val="007F7E3E"/>
    <w:rsid w:val="00837096"/>
    <w:rsid w:val="008935E4"/>
    <w:rsid w:val="00893BBE"/>
    <w:rsid w:val="008A1C38"/>
    <w:rsid w:val="008C0841"/>
    <w:rsid w:val="008D4DC9"/>
    <w:rsid w:val="008F3B25"/>
    <w:rsid w:val="008F54AC"/>
    <w:rsid w:val="008F718D"/>
    <w:rsid w:val="00912A25"/>
    <w:rsid w:val="00920DF7"/>
    <w:rsid w:val="009A7236"/>
    <w:rsid w:val="009B2E22"/>
    <w:rsid w:val="009B7860"/>
    <w:rsid w:val="009C6391"/>
    <w:rsid w:val="009D5B7B"/>
    <w:rsid w:val="009E5797"/>
    <w:rsid w:val="009F5386"/>
    <w:rsid w:val="00A16F81"/>
    <w:rsid w:val="00A27175"/>
    <w:rsid w:val="00A72A67"/>
    <w:rsid w:val="00A775B1"/>
    <w:rsid w:val="00A870C4"/>
    <w:rsid w:val="00A92244"/>
    <w:rsid w:val="00A956CC"/>
    <w:rsid w:val="00AC283F"/>
    <w:rsid w:val="00AC36FA"/>
    <w:rsid w:val="00AC4D4F"/>
    <w:rsid w:val="00AD3D54"/>
    <w:rsid w:val="00AE5DBE"/>
    <w:rsid w:val="00B2045E"/>
    <w:rsid w:val="00B508F7"/>
    <w:rsid w:val="00B61AA7"/>
    <w:rsid w:val="00B70F6C"/>
    <w:rsid w:val="00B90D88"/>
    <w:rsid w:val="00BA2946"/>
    <w:rsid w:val="00BD0FFC"/>
    <w:rsid w:val="00BD4F38"/>
    <w:rsid w:val="00BE7A93"/>
    <w:rsid w:val="00BF696F"/>
    <w:rsid w:val="00C14C9F"/>
    <w:rsid w:val="00C17C7C"/>
    <w:rsid w:val="00C3147D"/>
    <w:rsid w:val="00C41203"/>
    <w:rsid w:val="00C51197"/>
    <w:rsid w:val="00C51FEC"/>
    <w:rsid w:val="00C6136F"/>
    <w:rsid w:val="00C638D2"/>
    <w:rsid w:val="00C65BF5"/>
    <w:rsid w:val="00C65D0C"/>
    <w:rsid w:val="00C71A7D"/>
    <w:rsid w:val="00C76703"/>
    <w:rsid w:val="00C97C41"/>
    <w:rsid w:val="00CB0413"/>
    <w:rsid w:val="00CC3849"/>
    <w:rsid w:val="00CD5D55"/>
    <w:rsid w:val="00CE729D"/>
    <w:rsid w:val="00CF0525"/>
    <w:rsid w:val="00D069DF"/>
    <w:rsid w:val="00D176E6"/>
    <w:rsid w:val="00D41410"/>
    <w:rsid w:val="00D5191D"/>
    <w:rsid w:val="00D5698E"/>
    <w:rsid w:val="00D842A9"/>
    <w:rsid w:val="00D85CFB"/>
    <w:rsid w:val="00D86AF5"/>
    <w:rsid w:val="00D96F6C"/>
    <w:rsid w:val="00DA0002"/>
    <w:rsid w:val="00DC7BB8"/>
    <w:rsid w:val="00DD4A7C"/>
    <w:rsid w:val="00E01982"/>
    <w:rsid w:val="00E120A3"/>
    <w:rsid w:val="00E24CD2"/>
    <w:rsid w:val="00E44391"/>
    <w:rsid w:val="00E53FEE"/>
    <w:rsid w:val="00E705D9"/>
    <w:rsid w:val="00E83E0F"/>
    <w:rsid w:val="00E95D6F"/>
    <w:rsid w:val="00EA6FDD"/>
    <w:rsid w:val="00EA76A5"/>
    <w:rsid w:val="00EE462F"/>
    <w:rsid w:val="00EF0D43"/>
    <w:rsid w:val="00EF7489"/>
    <w:rsid w:val="00F11175"/>
    <w:rsid w:val="00F33776"/>
    <w:rsid w:val="00F36470"/>
    <w:rsid w:val="00F42E4A"/>
    <w:rsid w:val="00F467E9"/>
    <w:rsid w:val="00F5610E"/>
    <w:rsid w:val="00F72DCD"/>
    <w:rsid w:val="00F75B82"/>
    <w:rsid w:val="00F805F8"/>
    <w:rsid w:val="00F861DC"/>
    <w:rsid w:val="00F94B0E"/>
    <w:rsid w:val="00F97493"/>
    <w:rsid w:val="00F975C4"/>
    <w:rsid w:val="00FC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76664"/>
  <w15:docId w15:val="{F7A6AB60-96CB-45C5-8725-A31B30F23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E22"/>
    <w:rPr>
      <w:rFonts w:eastAsia="MS Minch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E22"/>
    <w:pPr>
      <w:ind w:left="720"/>
      <w:contextualSpacing/>
    </w:pPr>
  </w:style>
  <w:style w:type="table" w:styleId="TableGrid">
    <w:name w:val="Table Grid"/>
    <w:basedOn w:val="TableNormal"/>
    <w:uiPriority w:val="59"/>
    <w:rsid w:val="009B2E22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5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D55"/>
    <w:rPr>
      <w:rFonts w:ascii="Tahoma" w:eastAsia="MS Mincho" w:hAnsi="Tahoma" w:cs="Tahoma"/>
      <w:sz w:val="16"/>
      <w:szCs w:val="16"/>
    </w:rPr>
  </w:style>
  <w:style w:type="paragraph" w:customStyle="1" w:styleId="Default">
    <w:name w:val="Default"/>
    <w:rsid w:val="00BE7A93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E24CD2"/>
    <w:pPr>
      <w:bidi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BodyTextChar">
    <w:name w:val="Body Text Char"/>
    <w:basedOn w:val="DefaultParagraphFont"/>
    <w:link w:val="BodyText"/>
    <w:rsid w:val="00E24CD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NoSpacing">
    <w:name w:val="No Spacing"/>
    <w:uiPriority w:val="1"/>
    <w:qFormat/>
    <w:rsid w:val="00C51197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hps">
    <w:name w:val="hps"/>
    <w:basedOn w:val="DefaultParagraphFont"/>
    <w:rsid w:val="00541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46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 k</cp:lastModifiedBy>
  <cp:revision>3</cp:revision>
  <dcterms:created xsi:type="dcterms:W3CDTF">2020-09-30T11:03:00Z</dcterms:created>
  <dcterms:modified xsi:type="dcterms:W3CDTF">2020-10-07T08:05:00Z</dcterms:modified>
</cp:coreProperties>
</file>